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endmicro Deep Security / ApexOne Verlängerung und Suppo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tragsgegenstand ist die Bereitstellung von Trendmicro-Lizenzen auf Zeit sowie Standard-Pflege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